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E5868" w14:textId="77777777" w:rsidR="00883871" w:rsidRDefault="009014D5">
      <w:pPr>
        <w:rPr>
          <w:rStyle w:val="a8"/>
          <w:rFonts w:ascii="微软雅黑" w:eastAsia="微软雅黑" w:hAnsi="微软雅黑"/>
          <w:b w:val="0"/>
          <w:color w:val="666666"/>
          <w:sz w:val="29"/>
          <w:szCs w:val="29"/>
        </w:rPr>
      </w:pP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附件</w:t>
      </w:r>
      <w:r>
        <w:rPr>
          <w:rStyle w:val="a8"/>
          <w:rFonts w:ascii="Calibri" w:eastAsia="微软雅黑" w:hAnsi="Calibri" w:cs="Calibri"/>
          <w:b w:val="0"/>
          <w:color w:val="666666"/>
          <w:sz w:val="29"/>
          <w:szCs w:val="29"/>
        </w:rPr>
        <w:t>1</w:t>
      </w: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：</w:t>
      </w: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泰达医院网络安全产品及服务项目</w:t>
      </w: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基本需求</w:t>
      </w:r>
    </w:p>
    <w:p w14:paraId="393860D7" w14:textId="77777777" w:rsidR="00883871" w:rsidRDefault="00883871">
      <w:pPr>
        <w:rPr>
          <w:rStyle w:val="a8"/>
          <w:rFonts w:ascii="微软雅黑" w:eastAsia="微软雅黑" w:hAnsi="微软雅黑"/>
          <w:b w:val="0"/>
          <w:color w:val="666666"/>
          <w:sz w:val="29"/>
          <w:szCs w:val="29"/>
        </w:rPr>
      </w:pPr>
    </w:p>
    <w:p w14:paraId="0DFC05E6" w14:textId="77777777" w:rsidR="00883871" w:rsidRDefault="009014D5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一、基本情况</w:t>
      </w:r>
    </w:p>
    <w:p w14:paraId="0A5D90AA" w14:textId="77777777" w:rsidR="00883871" w:rsidRDefault="009014D5">
      <w:pPr>
        <w:spacing w:line="360" w:lineRule="auto"/>
        <w:ind w:firstLineChars="200" w:firstLine="480"/>
      </w:pPr>
      <w:r>
        <w:rPr>
          <w:rFonts w:ascii="宋体" w:eastAsia="宋体" w:hAnsi="宋体" w:hint="eastAsia"/>
          <w:sz w:val="24"/>
          <w:szCs w:val="24"/>
        </w:rPr>
        <w:t>我院目前外</w:t>
      </w:r>
      <w:proofErr w:type="gramStart"/>
      <w:r>
        <w:rPr>
          <w:rFonts w:ascii="宋体" w:eastAsia="宋体" w:hAnsi="宋体" w:hint="eastAsia"/>
          <w:sz w:val="24"/>
          <w:szCs w:val="24"/>
        </w:rPr>
        <w:t>网出口</w:t>
      </w:r>
      <w:proofErr w:type="gramEnd"/>
      <w:r>
        <w:rPr>
          <w:rFonts w:ascii="宋体" w:eastAsia="宋体" w:hAnsi="宋体" w:hint="eastAsia"/>
          <w:sz w:val="24"/>
          <w:szCs w:val="24"/>
        </w:rPr>
        <w:t>带宽为</w:t>
      </w:r>
      <w:r>
        <w:rPr>
          <w:rFonts w:ascii="宋体" w:eastAsia="宋体" w:hAnsi="宋体" w:hint="eastAsia"/>
          <w:sz w:val="24"/>
          <w:szCs w:val="24"/>
        </w:rPr>
        <w:t>200</w:t>
      </w:r>
      <w:proofErr w:type="gramStart"/>
      <w:r>
        <w:rPr>
          <w:rFonts w:ascii="宋体" w:eastAsia="宋体" w:hAnsi="宋体" w:hint="eastAsia"/>
          <w:sz w:val="24"/>
          <w:szCs w:val="24"/>
        </w:rPr>
        <w:t>兆</w:t>
      </w:r>
      <w:proofErr w:type="gramEnd"/>
      <w:r>
        <w:rPr>
          <w:rFonts w:ascii="宋体" w:eastAsia="宋体" w:hAnsi="宋体" w:hint="eastAsia"/>
          <w:sz w:val="24"/>
          <w:szCs w:val="24"/>
        </w:rPr>
        <w:t>，内网镜像流量峰值控制在</w:t>
      </w:r>
      <w:r>
        <w:rPr>
          <w:rFonts w:ascii="宋体" w:eastAsia="宋体" w:hAnsi="宋体" w:hint="eastAsia"/>
          <w:sz w:val="24"/>
          <w:szCs w:val="24"/>
        </w:rPr>
        <w:t>1G</w:t>
      </w:r>
      <w:r>
        <w:rPr>
          <w:rFonts w:ascii="宋体" w:eastAsia="宋体" w:hAnsi="宋体" w:hint="eastAsia"/>
          <w:sz w:val="24"/>
          <w:szCs w:val="24"/>
        </w:rPr>
        <w:t>以内。现有防火墙与态势感知产品已无法满足当前需求，</w:t>
      </w:r>
      <w:r>
        <w:rPr>
          <w:rFonts w:ascii="宋体" w:eastAsia="宋体" w:hAnsi="宋体" w:hint="eastAsia"/>
          <w:sz w:val="24"/>
          <w:szCs w:val="24"/>
        </w:rPr>
        <w:t>AES</w:t>
      </w:r>
      <w:r>
        <w:rPr>
          <w:rFonts w:ascii="宋体" w:eastAsia="宋体" w:hAnsi="宋体" w:hint="eastAsia"/>
          <w:sz w:val="24"/>
          <w:szCs w:val="24"/>
        </w:rPr>
        <w:t>服务器加固系统存在授权不足问题。安全服务涵盖日常巡检、季度渗透测试及漏洞扫描测试，医院门户网站检测等内容。</w:t>
      </w:r>
    </w:p>
    <w:p w14:paraId="60200C4A" w14:textId="77777777" w:rsidR="00883871" w:rsidRDefault="009014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二、项目建设目标</w:t>
      </w:r>
    </w:p>
    <w:p w14:paraId="54BCBD4D" w14:textId="77777777" w:rsidR="00883871" w:rsidRDefault="009014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购置新一代外网防火墙及态势感知设备各一台，扩容现有统一端点安全管理系统</w:t>
      </w:r>
      <w:r>
        <w:rPr>
          <w:rFonts w:ascii="宋体" w:eastAsia="宋体" w:hAnsi="宋体" w:hint="eastAsia"/>
          <w:sz w:val="24"/>
          <w:szCs w:val="24"/>
        </w:rPr>
        <w:t>40</w:t>
      </w:r>
      <w:r>
        <w:rPr>
          <w:rFonts w:ascii="宋体" w:eastAsia="宋体" w:hAnsi="宋体" w:hint="eastAsia"/>
          <w:sz w:val="24"/>
          <w:szCs w:val="24"/>
        </w:rPr>
        <w:t>个授权，新增年度网络安全服务项目。</w:t>
      </w:r>
    </w:p>
    <w:p w14:paraId="5B2C1BA3" w14:textId="77777777" w:rsidR="00883871" w:rsidRDefault="009014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部署新一代安全设备与优化现有系统授权，形成覆盖网络边界防护、终端安全管控、安全态势监测的一体化防护体系，同时通过持续性的安全服务强化风险预警与漏洞修复能力，保障医院信息系统在数据传输、存储及业务运行过程中的稳定性与安全性，满足日益增长的网络安全防护需求。健全医院网络安全架构，提升安全管理水平。</w:t>
      </w:r>
    </w:p>
    <w:p w14:paraId="76527B47" w14:textId="666EADA8" w:rsidR="00883871" w:rsidRDefault="009014D5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557D13">
        <w:rPr>
          <w:rFonts w:ascii="宋体" w:eastAsia="宋体" w:hAnsi="宋体" w:hint="eastAsia"/>
          <w:b/>
          <w:bCs/>
          <w:sz w:val="24"/>
          <w:szCs w:val="24"/>
        </w:rPr>
        <w:t>项目</w:t>
      </w:r>
      <w:r>
        <w:rPr>
          <w:rFonts w:ascii="宋体" w:eastAsia="宋体" w:hAnsi="宋体" w:hint="eastAsia"/>
          <w:b/>
          <w:bCs/>
          <w:sz w:val="24"/>
          <w:szCs w:val="24"/>
        </w:rPr>
        <w:t>需求（包括但不限于）</w:t>
      </w:r>
    </w:p>
    <w:p w14:paraId="25A91FB6" w14:textId="77777777" w:rsidR="00883871" w:rsidRDefault="009014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态势感知设备：</w:t>
      </w:r>
    </w:p>
    <w:p w14:paraId="5D82D924" w14:textId="77777777" w:rsidR="00883871" w:rsidRDefault="009014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态感平台</w:t>
      </w:r>
      <w:proofErr w:type="gramEnd"/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国产化硬件设备，≥</w:t>
      </w:r>
      <w:r>
        <w:rPr>
          <w:rFonts w:ascii="宋体" w:eastAsia="宋体" w:hAnsi="宋体" w:hint="eastAsia"/>
          <w:sz w:val="24"/>
          <w:szCs w:val="24"/>
        </w:rPr>
        <w:t>2U</w:t>
      </w:r>
      <w:r>
        <w:rPr>
          <w:rFonts w:ascii="宋体" w:eastAsia="宋体" w:hAnsi="宋体" w:hint="eastAsia"/>
          <w:sz w:val="24"/>
          <w:szCs w:val="24"/>
        </w:rPr>
        <w:t>机型，交流冗余电源，≥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个电口，≥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个</w:t>
      </w:r>
      <w:proofErr w:type="gramStart"/>
      <w:r>
        <w:rPr>
          <w:rFonts w:ascii="宋体" w:eastAsia="宋体" w:hAnsi="宋体" w:hint="eastAsia"/>
          <w:sz w:val="24"/>
          <w:szCs w:val="24"/>
        </w:rPr>
        <w:t>千兆光口</w:t>
      </w:r>
      <w:proofErr w:type="gramEnd"/>
      <w:r>
        <w:rPr>
          <w:rFonts w:ascii="宋体" w:eastAsia="宋体" w:hAnsi="宋体" w:hint="eastAsia"/>
          <w:sz w:val="24"/>
          <w:szCs w:val="24"/>
        </w:rPr>
        <w:t>，日志接入能力≥</w:t>
      </w:r>
      <w:r>
        <w:rPr>
          <w:rFonts w:ascii="宋体" w:eastAsia="宋体" w:hAnsi="宋体" w:hint="eastAsia"/>
          <w:sz w:val="24"/>
          <w:szCs w:val="24"/>
        </w:rPr>
        <w:t>1000EPS</w:t>
      </w:r>
      <w:r>
        <w:rPr>
          <w:rFonts w:ascii="宋体" w:eastAsia="宋体" w:hAnsi="宋体" w:hint="eastAsia"/>
          <w:sz w:val="24"/>
          <w:szCs w:val="24"/>
        </w:rPr>
        <w:t>；</w:t>
      </w:r>
      <w:r>
        <w:rPr>
          <w:rFonts w:ascii="宋体" w:eastAsia="宋体" w:hAnsi="宋体" w:hint="eastAsia"/>
          <w:sz w:val="24"/>
          <w:szCs w:val="24"/>
        </w:rPr>
        <w:t>支持内置多种设备日志解析规则查看以及筛选，包括但</w:t>
      </w:r>
      <w:r>
        <w:rPr>
          <w:rFonts w:ascii="宋体" w:eastAsia="宋体" w:hAnsi="宋体" w:hint="eastAsia"/>
          <w:sz w:val="24"/>
          <w:szCs w:val="24"/>
        </w:rPr>
        <w:t>不限于网络设备（防火墙、交换机、网关）、安全设备（入侵检测设备、</w:t>
      </w:r>
      <w:r>
        <w:rPr>
          <w:rFonts w:ascii="宋体" w:eastAsia="宋体" w:hAnsi="宋体" w:hint="eastAsia"/>
          <w:sz w:val="24"/>
          <w:szCs w:val="24"/>
        </w:rPr>
        <w:t>WEB</w:t>
      </w:r>
      <w:r>
        <w:rPr>
          <w:rFonts w:ascii="宋体" w:eastAsia="宋体" w:hAnsi="宋体" w:hint="eastAsia"/>
          <w:sz w:val="24"/>
          <w:szCs w:val="24"/>
        </w:rPr>
        <w:t>攻击防护设备、</w:t>
      </w:r>
      <w:r>
        <w:rPr>
          <w:rFonts w:ascii="宋体" w:eastAsia="宋体" w:hAnsi="宋体" w:hint="eastAsia"/>
          <w:sz w:val="24"/>
          <w:szCs w:val="24"/>
        </w:rPr>
        <w:t>APT</w:t>
      </w:r>
      <w:r>
        <w:rPr>
          <w:rFonts w:ascii="宋体" w:eastAsia="宋体" w:hAnsi="宋体" w:hint="eastAsia"/>
          <w:sz w:val="24"/>
          <w:szCs w:val="24"/>
        </w:rPr>
        <w:t>检测设备、防火墙、网络审计、流量探针等）、终端主机日志、数据库等；支持对网络环境中威胁、漏洞、资产各种事件</w:t>
      </w:r>
      <w:proofErr w:type="gramStart"/>
      <w:r>
        <w:rPr>
          <w:rFonts w:ascii="宋体" w:eastAsia="宋体" w:hAnsi="宋体" w:hint="eastAsia"/>
          <w:sz w:val="24"/>
          <w:szCs w:val="24"/>
        </w:rPr>
        <w:t>多种运维方式</w:t>
      </w:r>
      <w:proofErr w:type="gramEnd"/>
      <w:r>
        <w:rPr>
          <w:rFonts w:ascii="宋体" w:eastAsia="宋体" w:hAnsi="宋体" w:hint="eastAsia"/>
          <w:sz w:val="24"/>
          <w:szCs w:val="24"/>
        </w:rPr>
        <w:t>的可视化呈现，包括但不限于人工处置的各类型运</w:t>
      </w:r>
      <w:proofErr w:type="gramStart"/>
      <w:r>
        <w:rPr>
          <w:rFonts w:ascii="宋体" w:eastAsia="宋体" w:hAnsi="宋体" w:hint="eastAsia"/>
          <w:sz w:val="24"/>
          <w:szCs w:val="24"/>
        </w:rPr>
        <w:t>维事件</w:t>
      </w:r>
      <w:proofErr w:type="gramEnd"/>
      <w:r>
        <w:rPr>
          <w:rFonts w:ascii="宋体" w:eastAsia="宋体" w:hAnsi="宋体" w:hint="eastAsia"/>
          <w:sz w:val="24"/>
          <w:szCs w:val="24"/>
        </w:rPr>
        <w:t>的状态统计、数量统计、自动化编排和响应的时长统计、数据量统计以及任务数统计等；支持提供挖矿勒索、</w:t>
      </w:r>
      <w:r>
        <w:rPr>
          <w:rFonts w:ascii="宋体" w:eastAsia="宋体" w:hAnsi="宋体" w:hint="eastAsia"/>
          <w:sz w:val="24"/>
          <w:szCs w:val="24"/>
        </w:rPr>
        <w:t>WEBSHELL</w:t>
      </w:r>
      <w:r>
        <w:rPr>
          <w:rFonts w:ascii="宋体" w:eastAsia="宋体" w:hAnsi="宋体" w:hint="eastAsia"/>
          <w:sz w:val="24"/>
          <w:szCs w:val="24"/>
        </w:rPr>
        <w:t>、弱口令、</w:t>
      </w:r>
      <w:proofErr w:type="gramStart"/>
      <w:r>
        <w:rPr>
          <w:rFonts w:ascii="宋体" w:eastAsia="宋体" w:hAnsi="宋体" w:hint="eastAsia"/>
          <w:sz w:val="24"/>
          <w:szCs w:val="24"/>
        </w:rPr>
        <w:t>重保等</w:t>
      </w:r>
      <w:proofErr w:type="gramEnd"/>
      <w:r>
        <w:rPr>
          <w:rFonts w:ascii="宋体" w:eastAsia="宋体" w:hAnsi="宋体" w:hint="eastAsia"/>
          <w:sz w:val="24"/>
          <w:szCs w:val="24"/>
        </w:rPr>
        <w:t>运维场景入口，快速的查看对应的运维场景的威胁事件；</w:t>
      </w:r>
    </w:p>
    <w:p w14:paraId="7191F710" w14:textId="77777777" w:rsidR="00883871" w:rsidRDefault="009014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探针：国产化硬件设备，≥</w:t>
      </w:r>
      <w:r>
        <w:rPr>
          <w:rFonts w:ascii="宋体" w:eastAsia="宋体" w:hAnsi="宋体" w:hint="eastAsia"/>
          <w:sz w:val="24"/>
          <w:szCs w:val="24"/>
        </w:rPr>
        <w:t>2U</w:t>
      </w:r>
      <w:r>
        <w:rPr>
          <w:rFonts w:ascii="宋体" w:eastAsia="宋体" w:hAnsi="宋体" w:hint="eastAsia"/>
          <w:sz w:val="24"/>
          <w:szCs w:val="24"/>
        </w:rPr>
        <w:t>机型，交流冗余电源，≥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个电口，≥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个</w:t>
      </w:r>
      <w:proofErr w:type="gramStart"/>
      <w:r>
        <w:rPr>
          <w:rFonts w:ascii="宋体" w:eastAsia="宋体" w:hAnsi="宋体" w:hint="eastAsia"/>
          <w:sz w:val="24"/>
          <w:szCs w:val="24"/>
        </w:rPr>
        <w:t>千兆光口</w:t>
      </w:r>
      <w:proofErr w:type="gramEnd"/>
      <w:r>
        <w:rPr>
          <w:rFonts w:ascii="宋体" w:eastAsia="宋体" w:hAnsi="宋体" w:hint="eastAsia"/>
          <w:sz w:val="24"/>
          <w:szCs w:val="24"/>
        </w:rPr>
        <w:t>；网络层吞吐量≥</w:t>
      </w:r>
      <w:r>
        <w:rPr>
          <w:rFonts w:ascii="宋体" w:eastAsia="宋体" w:hAnsi="宋体" w:hint="eastAsia"/>
          <w:sz w:val="24"/>
          <w:szCs w:val="24"/>
        </w:rPr>
        <w:t>4G</w:t>
      </w:r>
      <w:r>
        <w:rPr>
          <w:rFonts w:ascii="宋体" w:eastAsia="宋体" w:hAnsi="宋体" w:hint="eastAsia"/>
          <w:sz w:val="24"/>
          <w:szCs w:val="24"/>
        </w:rPr>
        <w:t>，应用层吞吐量≥</w:t>
      </w:r>
      <w:r>
        <w:rPr>
          <w:rFonts w:ascii="宋体" w:eastAsia="宋体" w:hAnsi="宋体" w:hint="eastAsia"/>
          <w:sz w:val="24"/>
          <w:szCs w:val="24"/>
        </w:rPr>
        <w:t>2G</w:t>
      </w:r>
      <w:r>
        <w:rPr>
          <w:rFonts w:ascii="宋体" w:eastAsia="宋体" w:hAnsi="宋体" w:hint="eastAsia"/>
          <w:sz w:val="24"/>
          <w:szCs w:val="24"/>
        </w:rPr>
        <w:t>；支持多种方式进行流量采集，包含旁路镜像采集，离线采集，</w:t>
      </w:r>
      <w:proofErr w:type="gramStart"/>
      <w:r>
        <w:rPr>
          <w:rFonts w:ascii="宋体" w:eastAsia="宋体" w:hAnsi="宋体" w:hint="eastAsia"/>
          <w:sz w:val="24"/>
          <w:szCs w:val="24"/>
        </w:rPr>
        <w:t>云环境</w:t>
      </w:r>
      <w:proofErr w:type="gramEnd"/>
      <w:r>
        <w:rPr>
          <w:rFonts w:ascii="宋体" w:eastAsia="宋体" w:hAnsi="宋体" w:hint="eastAsia"/>
          <w:sz w:val="24"/>
          <w:szCs w:val="24"/>
        </w:rPr>
        <w:t>agent</w:t>
      </w:r>
      <w:r>
        <w:rPr>
          <w:rFonts w:ascii="宋体" w:eastAsia="宋体" w:hAnsi="宋体" w:hint="eastAsia"/>
          <w:sz w:val="24"/>
          <w:szCs w:val="24"/>
        </w:rPr>
        <w:t>流量采集等方式；应覆盖多种攻击</w:t>
      </w:r>
      <w:r>
        <w:rPr>
          <w:rFonts w:ascii="宋体" w:eastAsia="宋体" w:hAnsi="宋体" w:hint="eastAsia"/>
          <w:sz w:val="24"/>
          <w:szCs w:val="24"/>
        </w:rPr>
        <w:lastRenderedPageBreak/>
        <w:t>特征，可针对网络病毒、蠕虫、间谍软件、木马后门、扫描探测、暴力破解等恶意流量进行检测，攻击特征</w:t>
      </w:r>
      <w:proofErr w:type="gramStart"/>
      <w:r>
        <w:rPr>
          <w:rFonts w:ascii="宋体" w:eastAsia="宋体" w:hAnsi="宋体" w:hint="eastAsia"/>
          <w:sz w:val="24"/>
          <w:szCs w:val="24"/>
        </w:rPr>
        <w:t>库数量</w:t>
      </w:r>
      <w:proofErr w:type="gramEnd"/>
      <w:r>
        <w:rPr>
          <w:rFonts w:ascii="宋体" w:eastAsia="宋体" w:hAnsi="宋体" w:hint="eastAsia"/>
          <w:sz w:val="24"/>
          <w:szCs w:val="24"/>
        </w:rPr>
        <w:t>至少为</w:t>
      </w:r>
      <w:r>
        <w:rPr>
          <w:rFonts w:ascii="宋体" w:eastAsia="宋体" w:hAnsi="宋体" w:hint="eastAsia"/>
          <w:sz w:val="24"/>
          <w:szCs w:val="24"/>
        </w:rPr>
        <w:t>14000</w:t>
      </w:r>
      <w:r>
        <w:rPr>
          <w:rFonts w:ascii="宋体" w:eastAsia="宋体" w:hAnsi="宋体" w:hint="eastAsia"/>
          <w:sz w:val="24"/>
          <w:szCs w:val="24"/>
        </w:rPr>
        <w:t>种以上。支持语义引擎检测，基于上下文和语义分析的高级检测技术，理解</w:t>
      </w:r>
      <w:r>
        <w:rPr>
          <w:rFonts w:ascii="宋体" w:eastAsia="宋体" w:hAnsi="宋体" w:hint="eastAsia"/>
          <w:sz w:val="24"/>
          <w:szCs w:val="24"/>
        </w:rPr>
        <w:t xml:space="preserve"> HTTP </w:t>
      </w:r>
      <w:r>
        <w:rPr>
          <w:rFonts w:ascii="宋体" w:eastAsia="宋体" w:hAnsi="宋体" w:hint="eastAsia"/>
          <w:sz w:val="24"/>
          <w:szCs w:val="24"/>
        </w:rPr>
        <w:t>请求和响应的上下文关系，拥有复杂的嵌套编码和变形绕过的解析能力，能够识别复杂的攻击模式和拥有更低的误报和漏报率。包含三年规则库升级授权。</w:t>
      </w:r>
      <w:r>
        <w:rPr>
          <w:rFonts w:ascii="宋体" w:eastAsia="宋体" w:hAnsi="宋体" w:hint="eastAsia"/>
          <w:sz w:val="24"/>
          <w:szCs w:val="24"/>
        </w:rPr>
        <w:t>提供</w:t>
      </w:r>
      <w:r>
        <w:rPr>
          <w:rFonts w:ascii="宋体" w:eastAsia="宋体" w:hAnsi="宋体" w:hint="eastAsia"/>
          <w:sz w:val="24"/>
          <w:szCs w:val="24"/>
        </w:rPr>
        <w:t>三年</w:t>
      </w:r>
      <w:proofErr w:type="gramStart"/>
      <w:r>
        <w:rPr>
          <w:rFonts w:ascii="宋体" w:eastAsia="宋体" w:hAnsi="宋体" w:hint="eastAsia"/>
          <w:sz w:val="24"/>
          <w:szCs w:val="24"/>
        </w:rPr>
        <w:t>免费</w:t>
      </w:r>
      <w:r>
        <w:rPr>
          <w:rFonts w:ascii="宋体" w:eastAsia="宋体" w:hAnsi="宋体" w:hint="eastAsia"/>
          <w:sz w:val="24"/>
          <w:szCs w:val="24"/>
        </w:rPr>
        <w:t>维保</w:t>
      </w:r>
      <w:r>
        <w:rPr>
          <w:rFonts w:ascii="宋体" w:eastAsia="宋体" w:hAnsi="宋体" w:hint="eastAsia"/>
          <w:sz w:val="24"/>
          <w:szCs w:val="24"/>
        </w:rPr>
        <w:t>服务</w:t>
      </w:r>
      <w:proofErr w:type="gramEnd"/>
      <w:r>
        <w:rPr>
          <w:rFonts w:ascii="宋体" w:eastAsia="宋体" w:hAnsi="宋体" w:hint="eastAsia"/>
          <w:sz w:val="24"/>
          <w:szCs w:val="24"/>
        </w:rPr>
        <w:t>。</w:t>
      </w:r>
    </w:p>
    <w:p w14:paraId="7AA448B6" w14:textId="77777777" w:rsidR="00883871" w:rsidRDefault="009014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下一代防火墙：</w:t>
      </w:r>
    </w:p>
    <w:p w14:paraId="0221E48B" w14:textId="77777777" w:rsidR="00883871" w:rsidRDefault="009014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下一代防火墙以保障用户核心资产为目标，提供</w:t>
      </w:r>
      <w:r>
        <w:rPr>
          <w:rFonts w:ascii="宋体" w:eastAsia="宋体" w:hAnsi="宋体" w:hint="eastAsia"/>
          <w:sz w:val="24"/>
          <w:szCs w:val="24"/>
        </w:rPr>
        <w:t>L2-L7</w:t>
      </w:r>
      <w:r>
        <w:rPr>
          <w:rFonts w:ascii="宋体" w:eastAsia="宋体" w:hAnsi="宋体" w:hint="eastAsia"/>
          <w:sz w:val="24"/>
          <w:szCs w:val="24"/>
        </w:rPr>
        <w:t>层各</w:t>
      </w:r>
      <w:proofErr w:type="gramStart"/>
      <w:r>
        <w:rPr>
          <w:rFonts w:ascii="宋体" w:eastAsia="宋体" w:hAnsi="宋体" w:hint="eastAsia"/>
          <w:sz w:val="24"/>
          <w:szCs w:val="24"/>
        </w:rPr>
        <w:t>类威胁</w:t>
      </w:r>
      <w:proofErr w:type="gramEnd"/>
      <w:r>
        <w:rPr>
          <w:rFonts w:ascii="宋体" w:eastAsia="宋体" w:hAnsi="宋体" w:hint="eastAsia"/>
          <w:sz w:val="24"/>
          <w:szCs w:val="24"/>
        </w:rPr>
        <w:t>的检测和防护，是一款能够有效应对传统网络攻击和未知威胁攻击的网络安全产品。网络层吞吐量：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10G</w:t>
      </w:r>
      <w:r>
        <w:rPr>
          <w:rFonts w:ascii="宋体" w:eastAsia="宋体" w:hAnsi="宋体" w:hint="eastAsia"/>
          <w:sz w:val="24"/>
          <w:szCs w:val="24"/>
        </w:rPr>
        <w:t>，应用层吞吐量：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4G</w:t>
      </w:r>
      <w:r>
        <w:rPr>
          <w:rFonts w:ascii="宋体" w:eastAsia="宋体" w:hAnsi="宋体" w:hint="eastAsia"/>
          <w:sz w:val="24"/>
          <w:szCs w:val="24"/>
        </w:rPr>
        <w:t>，防病毒吞吐量：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1G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IPS</w:t>
      </w:r>
      <w:r>
        <w:rPr>
          <w:rFonts w:ascii="宋体" w:eastAsia="宋体" w:hAnsi="宋体" w:hint="eastAsia"/>
          <w:sz w:val="24"/>
          <w:szCs w:val="24"/>
        </w:rPr>
        <w:t>吞吐量：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1G</w:t>
      </w:r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 w:hint="eastAsia"/>
          <w:sz w:val="24"/>
          <w:szCs w:val="24"/>
        </w:rPr>
        <w:t>全威胁</w:t>
      </w:r>
      <w:proofErr w:type="gramEnd"/>
      <w:r>
        <w:rPr>
          <w:rFonts w:ascii="宋体" w:eastAsia="宋体" w:hAnsi="宋体" w:hint="eastAsia"/>
          <w:sz w:val="24"/>
          <w:szCs w:val="24"/>
        </w:rPr>
        <w:t>吞吐量（不含</w:t>
      </w:r>
      <w:r>
        <w:rPr>
          <w:rFonts w:ascii="宋体" w:eastAsia="宋体" w:hAnsi="宋体" w:hint="eastAsia"/>
          <w:sz w:val="24"/>
          <w:szCs w:val="24"/>
        </w:rPr>
        <w:t>WAF</w:t>
      </w:r>
      <w:r>
        <w:rPr>
          <w:rFonts w:ascii="宋体" w:eastAsia="宋体" w:hAnsi="宋体" w:hint="eastAsia"/>
          <w:sz w:val="24"/>
          <w:szCs w:val="24"/>
        </w:rPr>
        <w:t>）：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800M</w:t>
      </w:r>
      <w:r>
        <w:rPr>
          <w:rFonts w:ascii="宋体" w:eastAsia="宋体" w:hAnsi="宋体" w:hint="eastAsia"/>
          <w:sz w:val="24"/>
          <w:szCs w:val="24"/>
        </w:rPr>
        <w:t>，并发连接数：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400</w:t>
      </w:r>
      <w:r>
        <w:rPr>
          <w:rFonts w:ascii="宋体" w:eastAsia="宋体" w:hAnsi="宋体" w:hint="eastAsia"/>
          <w:sz w:val="24"/>
          <w:szCs w:val="24"/>
        </w:rPr>
        <w:t>万，</w:t>
      </w:r>
      <w:r>
        <w:rPr>
          <w:rFonts w:ascii="宋体" w:eastAsia="宋体" w:hAnsi="宋体" w:hint="eastAsia"/>
          <w:sz w:val="24"/>
          <w:szCs w:val="24"/>
        </w:rPr>
        <w:t>HTTP</w:t>
      </w:r>
      <w:r>
        <w:rPr>
          <w:rFonts w:ascii="宋体" w:eastAsia="宋体" w:hAnsi="宋体" w:hint="eastAsia"/>
          <w:sz w:val="24"/>
          <w:szCs w:val="24"/>
        </w:rPr>
        <w:t>新建连接数：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万，</w:t>
      </w:r>
      <w:r>
        <w:rPr>
          <w:rFonts w:ascii="宋体" w:eastAsia="宋体" w:hAnsi="宋体" w:hint="eastAsia"/>
          <w:sz w:val="24"/>
          <w:szCs w:val="24"/>
        </w:rPr>
        <w:t>SSL VPN</w:t>
      </w:r>
      <w:r>
        <w:rPr>
          <w:rFonts w:ascii="宋体" w:eastAsia="宋体" w:hAnsi="宋体" w:hint="eastAsia"/>
          <w:sz w:val="24"/>
          <w:szCs w:val="24"/>
        </w:rPr>
        <w:t>用户数：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SSL VPN</w:t>
      </w:r>
      <w:r>
        <w:rPr>
          <w:rFonts w:ascii="宋体" w:eastAsia="宋体" w:hAnsi="宋体" w:hint="eastAsia"/>
          <w:sz w:val="24"/>
          <w:szCs w:val="24"/>
        </w:rPr>
        <w:t>最大用户数：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750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SSL VPN</w:t>
      </w:r>
      <w:r>
        <w:rPr>
          <w:rFonts w:ascii="宋体" w:eastAsia="宋体" w:hAnsi="宋体" w:hint="eastAsia"/>
          <w:sz w:val="24"/>
          <w:szCs w:val="24"/>
        </w:rPr>
        <w:t>最大理论加密流量：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宋体" w:eastAsia="宋体" w:hAnsi="宋体" w:hint="eastAsia"/>
          <w:sz w:val="24"/>
          <w:szCs w:val="24"/>
        </w:rPr>
        <w:t>150M</w:t>
      </w:r>
      <w:r>
        <w:rPr>
          <w:rFonts w:ascii="宋体" w:eastAsia="宋体" w:hAnsi="宋体" w:hint="eastAsia"/>
          <w:sz w:val="24"/>
          <w:szCs w:val="24"/>
        </w:rPr>
        <w:t>，硬件参数规格：</w:t>
      </w:r>
      <w:r>
        <w:rPr>
          <w:rFonts w:ascii="宋体" w:eastAsia="宋体" w:hAnsi="宋体" w:hint="eastAsia"/>
          <w:sz w:val="24"/>
          <w:szCs w:val="24"/>
        </w:rPr>
        <w:t>1U</w:t>
      </w:r>
      <w:r>
        <w:rPr>
          <w:rFonts w:ascii="宋体" w:eastAsia="宋体" w:hAnsi="宋体" w:hint="eastAsia"/>
          <w:sz w:val="24"/>
          <w:szCs w:val="24"/>
        </w:rPr>
        <w:t>，接口：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Arial" w:eastAsia="宋体" w:hAnsi="Arial" w:cs="Arial" w:hint="eastAsia"/>
          <w:sz w:val="24"/>
          <w:szCs w:val="24"/>
        </w:rPr>
        <w:t>10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千兆电口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≥</w:t>
      </w:r>
      <w:r>
        <w:rPr>
          <w:rFonts w:ascii="Arial" w:eastAsia="宋体" w:hAnsi="Arial" w:cs="Arial" w:hint="eastAsia"/>
          <w:sz w:val="24"/>
          <w:szCs w:val="24"/>
        </w:rPr>
        <w:t>2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万兆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光口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F3158A0" w14:textId="77777777" w:rsidR="00883871" w:rsidRDefault="009014D5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统</w:t>
      </w:r>
      <w:r>
        <w:rPr>
          <w:rFonts w:ascii="宋体" w:eastAsia="宋体" w:hAnsi="宋体" w:hint="eastAsia"/>
          <w:sz w:val="24"/>
          <w:szCs w:val="24"/>
        </w:rPr>
        <w:t>一端点安全管理系统：</w:t>
      </w:r>
    </w:p>
    <w:p w14:paraId="657A9564" w14:textId="77777777" w:rsidR="00883871" w:rsidRDefault="009014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对现有统一端点安全管理系统</w:t>
      </w:r>
      <w:r>
        <w:rPr>
          <w:rFonts w:ascii="宋体" w:eastAsia="宋体" w:hAnsi="宋体" w:hint="eastAsia"/>
          <w:sz w:val="24"/>
          <w:szCs w:val="24"/>
        </w:rPr>
        <w:t>AES</w:t>
      </w:r>
      <w:r>
        <w:rPr>
          <w:rFonts w:ascii="宋体" w:eastAsia="宋体" w:hAnsi="宋体" w:hint="eastAsia"/>
          <w:sz w:val="24"/>
          <w:szCs w:val="24"/>
        </w:rPr>
        <w:t>，进行扩容，增加</w:t>
      </w:r>
      <w:r>
        <w:rPr>
          <w:rFonts w:ascii="宋体" w:eastAsia="宋体" w:hAnsi="宋体" w:hint="eastAsia"/>
          <w:sz w:val="24"/>
          <w:szCs w:val="24"/>
        </w:rPr>
        <w:t>40</w:t>
      </w:r>
      <w:r>
        <w:rPr>
          <w:rFonts w:ascii="宋体" w:eastAsia="宋体" w:hAnsi="宋体" w:hint="eastAsia"/>
          <w:sz w:val="24"/>
          <w:szCs w:val="24"/>
        </w:rPr>
        <w:t>个授权。</w:t>
      </w:r>
    </w:p>
    <w:p w14:paraId="114E36B1" w14:textId="77777777" w:rsidR="00883871" w:rsidRDefault="009014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安全服务：</w:t>
      </w:r>
    </w:p>
    <w:p w14:paraId="30A43FBB" w14:textId="77777777" w:rsidR="00883871" w:rsidRDefault="009014D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通过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/>
          <w:sz w:val="24"/>
        </w:rPr>
        <w:t>主动防御、持续监测、快速响应</w:t>
      </w:r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/>
          <w:sz w:val="24"/>
        </w:rPr>
        <w:t>的运营模式，为</w:t>
      </w:r>
      <w:r>
        <w:rPr>
          <w:rFonts w:ascii="宋体" w:eastAsia="宋体" w:hAnsi="宋体" w:hint="eastAsia"/>
          <w:sz w:val="24"/>
        </w:rPr>
        <w:t>院方</w:t>
      </w:r>
      <w:r>
        <w:rPr>
          <w:rFonts w:ascii="宋体" w:eastAsia="宋体" w:hAnsi="宋体"/>
          <w:sz w:val="24"/>
        </w:rPr>
        <w:t>提供深度、可量化、闭环的安全服务。具体服务内容详述如下：</w:t>
      </w:r>
    </w:p>
    <w:p w14:paraId="695535DA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安全现状评估与策略检查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 w:hint="eastAsia"/>
          <w:sz w:val="24"/>
        </w:rPr>
        <w:t>包含院内所有安全设备如防火墙、</w:t>
      </w:r>
      <w:r>
        <w:rPr>
          <w:rFonts w:ascii="宋体" w:eastAsia="宋体" w:hAnsi="宋体" w:hint="eastAsia"/>
          <w:sz w:val="24"/>
        </w:rPr>
        <w:t>WAF</w:t>
      </w:r>
      <w:r>
        <w:rPr>
          <w:rFonts w:ascii="宋体" w:eastAsia="宋体" w:hAnsi="宋体" w:hint="eastAsia"/>
          <w:sz w:val="24"/>
        </w:rPr>
        <w:t>、上网行为管理、防病毒系统、</w:t>
      </w:r>
      <w:r>
        <w:rPr>
          <w:rFonts w:ascii="宋体" w:eastAsia="宋体" w:hAnsi="宋体" w:hint="eastAsia"/>
          <w:sz w:val="24"/>
        </w:rPr>
        <w:t>AES</w:t>
      </w:r>
      <w:r>
        <w:rPr>
          <w:rFonts w:ascii="宋体" w:eastAsia="宋体" w:hAnsi="宋体" w:hint="eastAsia"/>
          <w:sz w:val="24"/>
        </w:rPr>
        <w:t>系统等。检查策略有效性，根据业务需求进行优化配置。基线对比提供月度分析，</w:t>
      </w:r>
      <w:r>
        <w:rPr>
          <w:rFonts w:ascii="宋体" w:eastAsia="宋体" w:hAnsi="宋体"/>
          <w:sz w:val="24"/>
        </w:rPr>
        <w:t>策略审计与季度深度分析</w:t>
      </w:r>
      <w:r>
        <w:rPr>
          <w:rFonts w:ascii="宋体" w:eastAsia="宋体" w:hAnsi="宋体" w:hint="eastAsia"/>
          <w:sz w:val="24"/>
        </w:rPr>
        <w:t>报告。</w:t>
      </w:r>
    </w:p>
    <w:p w14:paraId="4B810DDE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脆弱性评估：针对系统层、应用层、服务层、</w:t>
      </w:r>
      <w:r>
        <w:rPr>
          <w:rFonts w:ascii="宋体" w:eastAsia="宋体" w:hAnsi="宋体" w:hint="eastAsia"/>
          <w:sz w:val="24"/>
        </w:rPr>
        <w:t>Web</w:t>
      </w:r>
      <w:r>
        <w:rPr>
          <w:rFonts w:ascii="宋体" w:eastAsia="宋体" w:hAnsi="宋体" w:hint="eastAsia"/>
          <w:sz w:val="24"/>
        </w:rPr>
        <w:t>层等漏洞采用认证与非认证扫描方式结合，每季度一次全面扫描，并在重大节日前、系统重大变更后进行专项扫描。</w:t>
      </w:r>
    </w:p>
    <w:p w14:paraId="43BE0A2B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资产暴露面梳理：以专业工具识别</w:t>
      </w:r>
      <w:r>
        <w:rPr>
          <w:rFonts w:ascii="宋体" w:eastAsia="宋体" w:hAnsi="宋体"/>
          <w:sz w:val="24"/>
        </w:rPr>
        <w:t>对外开放的非必要服务、高危端口、测试</w:t>
      </w:r>
      <w:r>
        <w:rPr>
          <w:rFonts w:ascii="宋体" w:eastAsia="宋体" w:hAnsi="宋体"/>
          <w:sz w:val="24"/>
        </w:rPr>
        <w:t>/</w:t>
      </w:r>
      <w:r>
        <w:rPr>
          <w:rFonts w:ascii="宋体" w:eastAsia="宋体" w:hAnsi="宋体"/>
          <w:sz w:val="24"/>
        </w:rPr>
        <w:t>临时系统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/>
          <w:sz w:val="24"/>
        </w:rPr>
        <w:t>发现未知</w:t>
      </w:r>
      <w:r>
        <w:rPr>
          <w:rFonts w:ascii="宋体" w:eastAsia="宋体" w:hAnsi="宋体"/>
          <w:sz w:val="24"/>
        </w:rPr>
        <w:t>/</w:t>
      </w:r>
      <w:r>
        <w:rPr>
          <w:rFonts w:ascii="宋体" w:eastAsia="宋体" w:hAnsi="宋体"/>
          <w:sz w:val="24"/>
        </w:rPr>
        <w:t>影子资产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/>
          <w:sz w:val="24"/>
        </w:rPr>
        <w:t>分析暴露面的攻击路径，绘制攻击面图谱。</w:t>
      </w:r>
      <w:r>
        <w:rPr>
          <w:rFonts w:ascii="宋体" w:eastAsia="宋体" w:hAnsi="宋体" w:hint="eastAsia"/>
          <w:sz w:val="24"/>
        </w:rPr>
        <w:t>并加以处置。</w:t>
      </w:r>
      <w:r>
        <w:rPr>
          <w:rFonts w:ascii="宋体" w:eastAsia="宋体" w:hAnsi="宋体"/>
          <w:sz w:val="24"/>
        </w:rPr>
        <w:t>每月一次周期性探测，或根据客户需求随时启动。</w:t>
      </w:r>
    </w:p>
    <w:p w14:paraId="234889D8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安全事件处置与策略动态调优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/>
          <w:sz w:val="24"/>
        </w:rPr>
        <w:t>基于</w:t>
      </w:r>
      <w:r>
        <w:rPr>
          <w:rFonts w:ascii="宋体" w:eastAsia="宋体" w:hAnsi="宋体"/>
          <w:sz w:val="24"/>
        </w:rPr>
        <w:t>7x24</w:t>
      </w:r>
      <w:r>
        <w:rPr>
          <w:rFonts w:ascii="宋体" w:eastAsia="宋体" w:hAnsi="宋体"/>
          <w:sz w:val="24"/>
        </w:rPr>
        <w:t>小时安全监控告警、威胁情报、季度评估结果进行即时或计划性调优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/>
          <w:sz w:val="24"/>
        </w:rPr>
        <w:t>针对实时攻击</w:t>
      </w:r>
      <w:r>
        <w:rPr>
          <w:rFonts w:ascii="宋体" w:eastAsia="宋体" w:hAnsi="宋体"/>
          <w:sz w:val="24"/>
        </w:rPr>
        <w:t>IP</w:t>
      </w:r>
      <w:r>
        <w:rPr>
          <w:rFonts w:ascii="宋体" w:eastAsia="宋体" w:hAnsi="宋体"/>
          <w:sz w:val="24"/>
        </w:rPr>
        <w:t>、恶意域名，在防火墙、</w:t>
      </w:r>
      <w:r>
        <w:rPr>
          <w:rFonts w:ascii="宋体" w:eastAsia="宋体" w:hAnsi="宋体"/>
          <w:sz w:val="24"/>
        </w:rPr>
        <w:t>WAF</w:t>
      </w:r>
      <w:r>
        <w:rPr>
          <w:rFonts w:ascii="宋体" w:eastAsia="宋体" w:hAnsi="宋体"/>
          <w:sz w:val="24"/>
        </w:rPr>
        <w:t>等设备上实时添加拦截策</w:t>
      </w:r>
      <w:r>
        <w:rPr>
          <w:rFonts w:ascii="宋体" w:eastAsia="宋体" w:hAnsi="宋体"/>
          <w:sz w:val="24"/>
        </w:rPr>
        <w:t>略。针对实时攻击</w:t>
      </w:r>
      <w:r>
        <w:rPr>
          <w:rFonts w:ascii="宋体" w:eastAsia="宋体" w:hAnsi="宋体"/>
          <w:sz w:val="24"/>
        </w:rPr>
        <w:t>IP</w:t>
      </w:r>
      <w:r>
        <w:rPr>
          <w:rFonts w:ascii="宋体" w:eastAsia="宋体" w:hAnsi="宋体"/>
          <w:sz w:val="24"/>
        </w:rPr>
        <w:t>、恶意域名，在防火墙、</w:t>
      </w:r>
      <w:r>
        <w:rPr>
          <w:rFonts w:ascii="宋体" w:eastAsia="宋体" w:hAnsi="宋体"/>
          <w:sz w:val="24"/>
        </w:rPr>
        <w:lastRenderedPageBreak/>
        <w:t>WAF</w:t>
      </w:r>
      <w:r>
        <w:rPr>
          <w:rFonts w:ascii="宋体" w:eastAsia="宋体" w:hAnsi="宋体"/>
          <w:sz w:val="24"/>
        </w:rPr>
        <w:t>等设备上实时添加拦截策略。建议或配置不同安全设备间的策略联动，实现协同防御</w:t>
      </w:r>
      <w:r>
        <w:rPr>
          <w:rFonts w:ascii="宋体" w:eastAsia="宋体" w:hAnsi="宋体" w:hint="eastAsia"/>
          <w:sz w:val="24"/>
        </w:rPr>
        <w:t>。</w:t>
      </w:r>
    </w:p>
    <w:p w14:paraId="2C69AFAB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脆弱性问题修复</w:t>
      </w:r>
      <w:r>
        <w:rPr>
          <w:rFonts w:ascii="宋体" w:eastAsia="宋体" w:hAnsi="宋体" w:hint="eastAsia"/>
          <w:sz w:val="24"/>
        </w:rPr>
        <w:t>帮助：</w:t>
      </w:r>
      <w:r>
        <w:rPr>
          <w:rFonts w:ascii="宋体" w:eastAsia="宋体" w:hAnsi="宋体"/>
          <w:sz w:val="24"/>
        </w:rPr>
        <w:t>对扫描发现的高危漏洞，提供漏洞原理、复现步骤（截图</w:t>
      </w:r>
      <w:r>
        <w:rPr>
          <w:rFonts w:ascii="宋体" w:eastAsia="宋体" w:hAnsi="宋体"/>
          <w:sz w:val="24"/>
        </w:rPr>
        <w:t>/</w:t>
      </w:r>
      <w:proofErr w:type="spellStart"/>
      <w:r>
        <w:rPr>
          <w:rFonts w:ascii="宋体" w:eastAsia="宋体" w:hAnsi="宋体"/>
          <w:sz w:val="24"/>
        </w:rPr>
        <w:t>PoC</w:t>
      </w:r>
      <w:proofErr w:type="spellEnd"/>
      <w:r>
        <w:rPr>
          <w:rFonts w:ascii="宋体" w:eastAsia="宋体" w:hAnsi="宋体"/>
          <w:sz w:val="24"/>
        </w:rPr>
        <w:t>）、利用条件等实际佐证材料，而不仅是漏洞编号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提供可操作的修复建议</w:t>
      </w:r>
      <w:r>
        <w:rPr>
          <w:rFonts w:ascii="宋体" w:eastAsia="宋体" w:hAnsi="宋体" w:hint="eastAsia"/>
          <w:sz w:val="24"/>
        </w:rPr>
        <w:t>如</w:t>
      </w:r>
      <w:r>
        <w:rPr>
          <w:rFonts w:ascii="宋体" w:eastAsia="宋体" w:hAnsi="宋体"/>
          <w:sz w:val="24"/>
        </w:rPr>
        <w:t>官方补丁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临时缓解措施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修复操作的影响评估与回退方案</w:t>
      </w:r>
      <w:r>
        <w:rPr>
          <w:rFonts w:ascii="宋体" w:eastAsia="宋体" w:hAnsi="宋体" w:hint="eastAsia"/>
          <w:sz w:val="24"/>
        </w:rPr>
        <w:t>等</w:t>
      </w:r>
      <w:r>
        <w:rPr>
          <w:rFonts w:ascii="宋体" w:eastAsia="宋体" w:hAnsi="宋体"/>
          <w:sz w:val="24"/>
        </w:rPr>
        <w:t>。</w:t>
      </w:r>
    </w:p>
    <w:p w14:paraId="6A6F253B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</w:rPr>
        <w:t>漏洞管理：</w:t>
      </w:r>
      <w:r>
        <w:rPr>
          <w:rFonts w:ascii="宋体" w:eastAsia="宋体" w:hAnsi="宋体"/>
          <w:sz w:val="24"/>
        </w:rPr>
        <w:t>每季度对全部资产进行一次系统与</w:t>
      </w:r>
      <w:r>
        <w:rPr>
          <w:rFonts w:ascii="宋体" w:eastAsia="宋体" w:hAnsi="宋体"/>
          <w:sz w:val="24"/>
        </w:rPr>
        <w:t>Web</w:t>
      </w:r>
      <w:r>
        <w:rPr>
          <w:rFonts w:ascii="宋体" w:eastAsia="宋体" w:hAnsi="宋体"/>
          <w:sz w:val="24"/>
        </w:rPr>
        <w:t>漏洞的全量扫描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/>
          <w:sz w:val="24"/>
        </w:rPr>
        <w:t>对所有中高危以上的</w:t>
      </w:r>
      <w:r>
        <w:rPr>
          <w:rFonts w:ascii="宋体" w:eastAsia="宋体" w:hAnsi="宋体"/>
          <w:sz w:val="24"/>
        </w:rPr>
        <w:t>Web</w:t>
      </w:r>
      <w:r>
        <w:rPr>
          <w:rFonts w:ascii="宋体" w:eastAsia="宋体" w:hAnsi="宋体"/>
          <w:sz w:val="24"/>
        </w:rPr>
        <w:t>漏洞（如</w:t>
      </w:r>
      <w:r>
        <w:rPr>
          <w:rFonts w:ascii="宋体" w:eastAsia="宋体" w:hAnsi="宋体"/>
          <w:sz w:val="24"/>
        </w:rPr>
        <w:t>SQL</w:t>
      </w:r>
      <w:r>
        <w:rPr>
          <w:rFonts w:ascii="宋体" w:eastAsia="宋体" w:hAnsi="宋体"/>
          <w:sz w:val="24"/>
        </w:rPr>
        <w:t>注入、命令执行、文件包含）进行人工或工具验证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/>
          <w:sz w:val="24"/>
        </w:rPr>
        <w:t>综合</w:t>
      </w:r>
      <w:r>
        <w:rPr>
          <w:rFonts w:ascii="宋体" w:eastAsia="宋体" w:hAnsi="宋体" w:hint="eastAsia"/>
          <w:sz w:val="24"/>
        </w:rPr>
        <w:t>分析，</w:t>
      </w:r>
      <w:r>
        <w:rPr>
          <w:rFonts w:ascii="宋体" w:eastAsia="宋体" w:hAnsi="宋体"/>
          <w:sz w:val="24"/>
        </w:rPr>
        <w:t>对漏洞进行风险评级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/>
          <w:sz w:val="24"/>
        </w:rPr>
        <w:t>对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/>
          <w:sz w:val="24"/>
        </w:rPr>
        <w:t>紧</w:t>
      </w:r>
      <w:r>
        <w:rPr>
          <w:rFonts w:ascii="宋体" w:eastAsia="宋体" w:hAnsi="宋体"/>
          <w:sz w:val="24"/>
        </w:rPr>
        <w:t>急</w:t>
      </w:r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/>
          <w:sz w:val="24"/>
        </w:rPr>
        <w:t>和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/>
          <w:sz w:val="24"/>
        </w:rPr>
        <w:t>高</w:t>
      </w:r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/>
          <w:sz w:val="24"/>
        </w:rPr>
        <w:t>危漏洞，提供电话或即时通讯工具的即时通告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/>
          <w:sz w:val="24"/>
        </w:rPr>
        <w:t>每周同步漏洞修复进度</w:t>
      </w:r>
      <w:r>
        <w:rPr>
          <w:rFonts w:ascii="宋体" w:eastAsia="宋体" w:hAnsi="宋体" w:hint="eastAsia"/>
          <w:sz w:val="24"/>
        </w:rPr>
        <w:t>。</w:t>
      </w:r>
    </w:p>
    <w:p w14:paraId="760A8192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威胁管理服务</w:t>
      </w:r>
      <w:r>
        <w:rPr>
          <w:rFonts w:ascii="宋体" w:eastAsia="宋体" w:hAnsi="宋体"/>
          <w:sz w:val="24"/>
        </w:rPr>
        <w:t xml:space="preserve"> (7x24</w:t>
      </w:r>
      <w:r>
        <w:rPr>
          <w:rFonts w:ascii="宋体" w:eastAsia="宋体" w:hAnsi="宋体"/>
          <w:sz w:val="24"/>
        </w:rPr>
        <w:t>小时</w:t>
      </w:r>
      <w:r>
        <w:rPr>
          <w:rFonts w:ascii="宋体" w:eastAsia="宋体" w:hAnsi="宋体"/>
          <w:sz w:val="24"/>
        </w:rPr>
        <w:t>)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 w:hint="eastAsia"/>
          <w:sz w:val="24"/>
        </w:rPr>
        <w:t>持续检测，对事件进行分析和响应。</w:t>
      </w:r>
      <w:r>
        <w:rPr>
          <w:rFonts w:ascii="宋体" w:eastAsia="宋体" w:hAnsi="宋体"/>
          <w:sz w:val="24"/>
        </w:rPr>
        <w:t>整合主流威胁情报，对关联的恶意</w:t>
      </w:r>
      <w:r>
        <w:rPr>
          <w:rFonts w:ascii="宋体" w:eastAsia="宋体" w:hAnsi="宋体"/>
          <w:sz w:val="24"/>
        </w:rPr>
        <w:t>IP</w:t>
      </w:r>
      <w:r>
        <w:rPr>
          <w:rFonts w:ascii="宋体" w:eastAsia="宋体" w:hAnsi="宋体"/>
          <w:sz w:val="24"/>
        </w:rPr>
        <w:t>、域名、文件哈</w:t>
      </w:r>
      <w:proofErr w:type="gramStart"/>
      <w:r>
        <w:rPr>
          <w:rFonts w:ascii="宋体" w:eastAsia="宋体" w:hAnsi="宋体"/>
          <w:sz w:val="24"/>
        </w:rPr>
        <w:t>希进行</w:t>
      </w:r>
      <w:proofErr w:type="gramEnd"/>
      <w:r>
        <w:rPr>
          <w:rFonts w:ascii="宋体" w:eastAsia="宋体" w:hAnsi="宋体"/>
          <w:sz w:val="24"/>
        </w:rPr>
        <w:t>实时拦截与追溯。</w:t>
      </w:r>
    </w:p>
    <w:p w14:paraId="04223B48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现场与应急响应服务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 w:hint="eastAsia"/>
          <w:sz w:val="24"/>
        </w:rPr>
        <w:t>每周一</w:t>
      </w:r>
      <w:proofErr w:type="gramStart"/>
      <w:r>
        <w:rPr>
          <w:rFonts w:ascii="宋体" w:eastAsia="宋体" w:hAnsi="宋体" w:hint="eastAsia"/>
          <w:sz w:val="24"/>
        </w:rPr>
        <w:t>天现场</w:t>
      </w:r>
      <w:proofErr w:type="gramEnd"/>
      <w:r>
        <w:rPr>
          <w:rFonts w:ascii="宋体" w:eastAsia="宋体" w:hAnsi="宋体" w:hint="eastAsia"/>
          <w:sz w:val="24"/>
        </w:rPr>
        <w:t>服务，</w:t>
      </w:r>
      <w:r>
        <w:rPr>
          <w:rFonts w:ascii="宋体" w:eastAsia="宋体" w:hAnsi="宋体"/>
          <w:sz w:val="24"/>
        </w:rPr>
        <w:t>巡检核心网络设备、安全设备运行状态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与客户</w:t>
      </w:r>
      <w:r>
        <w:rPr>
          <w:rFonts w:ascii="宋体" w:eastAsia="宋体" w:hAnsi="宋体"/>
          <w:sz w:val="24"/>
        </w:rPr>
        <w:t>IT</w:t>
      </w:r>
      <w:r>
        <w:rPr>
          <w:rFonts w:ascii="宋体" w:eastAsia="宋体" w:hAnsi="宋体"/>
          <w:sz w:val="24"/>
        </w:rPr>
        <w:t>团队进行面对面安全运营复盘与交流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现场进行日志深度分析、复杂事件排查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应急响应服务（</w:t>
      </w:r>
      <w:r>
        <w:rPr>
          <w:rFonts w:ascii="宋体" w:eastAsia="宋体" w:hAnsi="宋体"/>
          <w:sz w:val="24"/>
        </w:rPr>
        <w:t>7x24</w:t>
      </w:r>
      <w:r>
        <w:rPr>
          <w:rFonts w:ascii="宋体" w:eastAsia="宋体" w:hAnsi="宋体"/>
          <w:sz w:val="24"/>
        </w:rPr>
        <w:t>小时，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/>
          <w:sz w:val="24"/>
        </w:rPr>
        <w:t>小时到场）</w:t>
      </w:r>
    </w:p>
    <w:p w14:paraId="7529E815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安全运营月报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/>
          <w:sz w:val="24"/>
        </w:rPr>
        <w:t>每月初提供详尽的《安全运营月度报告》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 w:hint="eastAsia"/>
          <w:sz w:val="24"/>
        </w:rPr>
        <w:t>包括</w:t>
      </w:r>
      <w:r>
        <w:rPr>
          <w:rFonts w:ascii="宋体" w:eastAsia="宋体" w:hAnsi="宋体"/>
          <w:sz w:val="24"/>
        </w:rPr>
        <w:t>安全态势概览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事件与告警统计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漏洞生命周期管理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策略变更记录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威胁情报摘要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合</w:t>
      </w:r>
      <w:proofErr w:type="gramStart"/>
      <w:r>
        <w:rPr>
          <w:rFonts w:ascii="宋体" w:eastAsia="宋体" w:hAnsi="宋体"/>
          <w:sz w:val="24"/>
        </w:rPr>
        <w:t>规</w:t>
      </w:r>
      <w:proofErr w:type="gramEnd"/>
      <w:r>
        <w:rPr>
          <w:rFonts w:ascii="宋体" w:eastAsia="宋体" w:hAnsi="宋体"/>
          <w:sz w:val="24"/>
        </w:rPr>
        <w:t>性状态</w:t>
      </w:r>
      <w:r>
        <w:rPr>
          <w:rFonts w:ascii="宋体" w:eastAsia="宋体" w:hAnsi="宋体" w:hint="eastAsia"/>
          <w:sz w:val="24"/>
        </w:rPr>
        <w:t>等。</w:t>
      </w:r>
    </w:p>
    <w:p w14:paraId="0A869D28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</w:rPr>
        <w:t>渗透测试服务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 w:hint="eastAsia"/>
          <w:sz w:val="24"/>
        </w:rPr>
        <w:t>包含内部、外部、针对性场景测试。每季度进行一次。并提供</w:t>
      </w:r>
      <w:r>
        <w:rPr>
          <w:rFonts w:ascii="宋体" w:eastAsia="宋体" w:hAnsi="宋体"/>
          <w:sz w:val="24"/>
        </w:rPr>
        <w:t>详尽的《渗透测试报告》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 w:hint="eastAsia"/>
          <w:sz w:val="24"/>
        </w:rPr>
        <w:t>并协助院方</w:t>
      </w:r>
      <w:r>
        <w:rPr>
          <w:rFonts w:ascii="宋体" w:eastAsia="宋体" w:hAnsi="宋体"/>
          <w:sz w:val="24"/>
        </w:rPr>
        <w:t>将技术发现转化为管理语言，明确风险归属与处置优先级</w:t>
      </w:r>
      <w:r>
        <w:rPr>
          <w:rFonts w:ascii="宋体" w:eastAsia="宋体" w:hAnsi="宋体" w:hint="eastAsia"/>
          <w:sz w:val="24"/>
        </w:rPr>
        <w:t>。</w:t>
      </w:r>
    </w:p>
    <w:p w14:paraId="24B374AA" w14:textId="77777777" w:rsidR="00883871" w:rsidRDefault="009014D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医院门户网站检测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</w:rPr>
        <w:t>7x24</w:t>
      </w:r>
      <w:r>
        <w:rPr>
          <w:rFonts w:ascii="宋体" w:eastAsia="宋体" w:hAnsi="宋体"/>
          <w:sz w:val="24"/>
        </w:rPr>
        <w:t>小时</w:t>
      </w:r>
      <w:r>
        <w:rPr>
          <w:rFonts w:ascii="宋体" w:eastAsia="宋体" w:hAnsi="宋体" w:hint="eastAsia"/>
          <w:sz w:val="24"/>
        </w:rPr>
        <w:t>网站安全检测及攻击防护。为期一年。</w:t>
      </w:r>
    </w:p>
    <w:p w14:paraId="39D6F0DA" w14:textId="2387EDE7" w:rsidR="00883871" w:rsidRPr="00FE4B48" w:rsidRDefault="00FE4B48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FE4B48">
        <w:rPr>
          <w:rFonts w:ascii="宋体" w:eastAsia="宋体" w:hAnsi="宋体" w:hint="eastAsia"/>
          <w:color w:val="FF0000"/>
          <w:sz w:val="24"/>
        </w:rPr>
        <w:t>提供公司网络安全服务相关资质及技术人员相关安全资质。</w:t>
      </w:r>
    </w:p>
    <w:p w14:paraId="10738BD5" w14:textId="77777777" w:rsidR="00883871" w:rsidRPr="009014D5" w:rsidRDefault="0088387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A36AAA0" w14:textId="77777777" w:rsidR="00883871" w:rsidRDefault="009014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</w:t>
      </w:r>
      <w:r>
        <w:rPr>
          <w:rFonts w:ascii="宋体" w:eastAsia="宋体" w:hAnsi="宋体" w:hint="eastAsia"/>
          <w:b/>
          <w:bCs/>
          <w:sz w:val="24"/>
          <w:szCs w:val="24"/>
        </w:rPr>
        <w:t>、报价要求</w:t>
      </w:r>
      <w:bookmarkStart w:id="0" w:name="_GoBack"/>
      <w:bookmarkEnd w:id="0"/>
    </w:p>
    <w:p w14:paraId="0822FE92" w14:textId="3DFD34C0" w:rsidR="00FE4B48" w:rsidRPr="00FE4B48" w:rsidRDefault="009014D5">
      <w:pPr>
        <w:spacing w:line="360" w:lineRule="auto"/>
        <w:ind w:firstLineChars="200" w:firstLine="480"/>
        <w:rPr>
          <w:rFonts w:ascii="宋体" w:eastAsia="宋体" w:hAnsi="宋体" w:hint="eastAsia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报价</w:t>
      </w:r>
      <w:r w:rsidRPr="009014D5">
        <w:rPr>
          <w:rFonts w:ascii="宋体" w:eastAsia="宋体" w:hAnsi="宋体" w:hint="eastAsia"/>
          <w:color w:val="FF0000"/>
          <w:sz w:val="24"/>
          <w:szCs w:val="24"/>
        </w:rPr>
        <w:t>须</w:t>
      </w:r>
      <w:r>
        <w:rPr>
          <w:rFonts w:ascii="宋体" w:eastAsia="宋体" w:hAnsi="宋体" w:hint="eastAsia"/>
          <w:color w:val="FF0000"/>
          <w:sz w:val="24"/>
          <w:szCs w:val="24"/>
        </w:rPr>
        <w:t>含</w:t>
      </w:r>
      <w:r w:rsidR="00FE4B48" w:rsidRPr="00FE4B48">
        <w:rPr>
          <w:rFonts w:ascii="宋体" w:eastAsia="宋体" w:hAnsi="宋体" w:hint="eastAsia"/>
          <w:color w:val="FF0000"/>
          <w:sz w:val="24"/>
          <w:szCs w:val="24"/>
        </w:rPr>
        <w:t>态势感知设备</w:t>
      </w:r>
      <w:r w:rsidR="00FE4B48" w:rsidRPr="00FE4B48">
        <w:rPr>
          <w:rFonts w:ascii="宋体" w:eastAsia="宋体" w:hAnsi="宋体" w:hint="eastAsia"/>
          <w:color w:val="FF0000"/>
          <w:sz w:val="24"/>
          <w:szCs w:val="24"/>
        </w:rPr>
        <w:t>、</w:t>
      </w:r>
      <w:r w:rsidR="00FE4B48" w:rsidRPr="00FE4B48">
        <w:rPr>
          <w:rFonts w:ascii="宋体" w:eastAsia="宋体" w:hAnsi="宋体" w:hint="eastAsia"/>
          <w:color w:val="FF0000"/>
          <w:sz w:val="24"/>
          <w:szCs w:val="24"/>
        </w:rPr>
        <w:t>下一代防火墙</w:t>
      </w:r>
      <w:r w:rsidR="00FE4B48" w:rsidRPr="00FE4B48">
        <w:rPr>
          <w:rFonts w:ascii="宋体" w:eastAsia="宋体" w:hAnsi="宋体" w:hint="eastAsia"/>
          <w:color w:val="FF0000"/>
          <w:sz w:val="24"/>
          <w:szCs w:val="24"/>
        </w:rPr>
        <w:t>、</w:t>
      </w:r>
      <w:r w:rsidR="00FE4B48" w:rsidRPr="00FE4B48">
        <w:rPr>
          <w:rFonts w:ascii="宋体" w:eastAsia="宋体" w:hAnsi="宋体" w:hint="eastAsia"/>
          <w:color w:val="FF0000"/>
          <w:sz w:val="24"/>
          <w:szCs w:val="24"/>
        </w:rPr>
        <w:t>统一端点安全管理系统</w:t>
      </w:r>
      <w:r w:rsidR="00FE4B48" w:rsidRPr="00FE4B48">
        <w:rPr>
          <w:rFonts w:ascii="宋体" w:eastAsia="宋体" w:hAnsi="宋体" w:hint="eastAsia"/>
          <w:color w:val="FF0000"/>
          <w:sz w:val="24"/>
          <w:szCs w:val="24"/>
        </w:rPr>
        <w:t>扩容、安全服务分项报价</w:t>
      </w:r>
      <w:r>
        <w:rPr>
          <w:rFonts w:ascii="宋体" w:eastAsia="宋体" w:hAnsi="宋体" w:hint="eastAsia"/>
          <w:color w:val="FF0000"/>
          <w:sz w:val="24"/>
          <w:szCs w:val="24"/>
        </w:rPr>
        <w:t>及项目总体报价</w:t>
      </w:r>
      <w:r w:rsidR="00FE4B48" w:rsidRPr="00FE4B48">
        <w:rPr>
          <w:rFonts w:ascii="宋体" w:eastAsia="宋体" w:hAnsi="宋体" w:hint="eastAsia"/>
          <w:color w:val="FF0000"/>
          <w:sz w:val="24"/>
          <w:szCs w:val="24"/>
        </w:rPr>
        <w:t>；</w:t>
      </w:r>
    </w:p>
    <w:p w14:paraId="113E279D" w14:textId="77777777" w:rsidR="00FE4B48" w:rsidRDefault="00FE4B48" w:rsidP="00FE4B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报价须含产品生产、运输、安装、调试、培训、税费等一切费用；</w:t>
      </w:r>
    </w:p>
    <w:p w14:paraId="72DD111F" w14:textId="77777777" w:rsidR="00883871" w:rsidRDefault="0088387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02AFD9E" w14:textId="77777777" w:rsidR="00883871" w:rsidRDefault="0088387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1213B0B" w14:textId="77777777" w:rsidR="00883871" w:rsidRDefault="0088387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037AC29" w14:textId="77777777" w:rsidR="00883871" w:rsidRDefault="009014D5">
      <w:pPr>
        <w:rPr>
          <w:rStyle w:val="a8"/>
          <w:rFonts w:ascii="微软雅黑" w:eastAsia="微软雅黑" w:hAnsi="微软雅黑"/>
          <w:b w:val="0"/>
          <w:color w:val="666666"/>
          <w:sz w:val="29"/>
          <w:szCs w:val="29"/>
        </w:rPr>
      </w:pP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附件</w:t>
      </w: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2</w:t>
      </w:r>
      <w:r>
        <w:rPr>
          <w:rStyle w:val="a8"/>
          <w:rFonts w:ascii="微软雅黑" w:eastAsia="微软雅黑" w:hAnsi="微软雅黑" w:hint="eastAsia"/>
          <w:b w:val="0"/>
          <w:color w:val="666666"/>
          <w:sz w:val="29"/>
          <w:szCs w:val="29"/>
        </w:rPr>
        <w:t>：</w:t>
      </w:r>
    </w:p>
    <w:p w14:paraId="18A42963" w14:textId="77777777" w:rsidR="00883871" w:rsidRDefault="009014D5">
      <w:pPr>
        <w:jc w:val="center"/>
        <w:rPr>
          <w:rFonts w:ascii="宋体" w:eastAsia="宋体" w:hAnsi="宋体" w:cs="宋体"/>
          <w:sz w:val="36"/>
          <w:szCs w:val="36"/>
          <w14:ligatures w14:val="none"/>
        </w:rPr>
      </w:pPr>
      <w:r>
        <w:rPr>
          <w:rFonts w:ascii="宋体" w:eastAsia="宋体" w:hAnsi="宋体" w:cs="宋体" w:hint="eastAsia"/>
          <w:szCs w:val="21"/>
          <w:shd w:val="clear" w:color="auto" w:fill="FFFFFF"/>
          <w14:ligatures w14:val="none"/>
        </w:rPr>
        <w:t> </w:t>
      </w:r>
      <w:r>
        <w:rPr>
          <w:rFonts w:ascii="宋体" w:eastAsia="宋体" w:hAnsi="宋体" w:cs="宋体" w:hint="eastAsia"/>
          <w:sz w:val="36"/>
          <w:szCs w:val="36"/>
          <w14:ligatures w14:val="none"/>
        </w:rPr>
        <w:t>调研报名表</w:t>
      </w:r>
    </w:p>
    <w:p w14:paraId="565B4DFB" w14:textId="77777777" w:rsidR="00883871" w:rsidRDefault="009014D5">
      <w:pPr>
        <w:jc w:val="center"/>
        <w:rPr>
          <w:rFonts w:ascii="宋体" w:eastAsia="宋体" w:hAnsi="宋体" w:cs="宋体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sz w:val="24"/>
          <w:szCs w:val="24"/>
          <w14:ligatures w14:val="none"/>
        </w:rPr>
        <w:t xml:space="preserve">                                           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>报名日期：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>年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>月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14:ligatures w14:val="none"/>
        </w:rPr>
        <w:t>日</w:t>
      </w:r>
    </w:p>
    <w:p w14:paraId="37DA8F5C" w14:textId="77777777" w:rsidR="00883871" w:rsidRDefault="00883871">
      <w:pPr>
        <w:jc w:val="right"/>
        <w:rPr>
          <w:rFonts w:ascii="宋体" w:eastAsia="宋体" w:hAnsi="宋体" w:cs="宋体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339"/>
        <w:gridCol w:w="2346"/>
        <w:gridCol w:w="2339"/>
      </w:tblGrid>
      <w:tr w:rsidR="00883871" w14:paraId="22601148" w14:textId="77777777">
        <w:trPr>
          <w:trHeight w:val="763"/>
          <w:jc w:val="center"/>
        </w:trPr>
        <w:tc>
          <w:tcPr>
            <w:tcW w:w="1298" w:type="dxa"/>
            <w:vAlign w:val="center"/>
          </w:tcPr>
          <w:p w14:paraId="16C45EEF" w14:textId="77777777" w:rsidR="00883871" w:rsidRDefault="009014D5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7224" w:type="dxa"/>
            <w:gridSpan w:val="3"/>
            <w:vAlign w:val="center"/>
          </w:tcPr>
          <w:p w14:paraId="31933899" w14:textId="77777777" w:rsidR="00883871" w:rsidRDefault="00883871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883871" w14:paraId="586FF95E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31A6ED3D" w14:textId="77777777" w:rsidR="00883871" w:rsidRDefault="009014D5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单位全称</w:t>
            </w:r>
          </w:p>
        </w:tc>
        <w:tc>
          <w:tcPr>
            <w:tcW w:w="7224" w:type="dxa"/>
            <w:gridSpan w:val="3"/>
            <w:vAlign w:val="center"/>
          </w:tcPr>
          <w:p w14:paraId="15A1B867" w14:textId="77777777" w:rsidR="00883871" w:rsidRDefault="00883871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883871" w14:paraId="112C119B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63645EBE" w14:textId="77777777" w:rsidR="00883871" w:rsidRDefault="009014D5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单位地址</w:t>
            </w:r>
          </w:p>
        </w:tc>
        <w:tc>
          <w:tcPr>
            <w:tcW w:w="7224" w:type="dxa"/>
            <w:gridSpan w:val="3"/>
            <w:vAlign w:val="center"/>
          </w:tcPr>
          <w:p w14:paraId="074719AE" w14:textId="77777777" w:rsidR="00883871" w:rsidRDefault="00883871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883871" w14:paraId="3FF233C5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2D575439" w14:textId="77777777" w:rsidR="00883871" w:rsidRDefault="009014D5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单位类型</w:t>
            </w:r>
          </w:p>
        </w:tc>
        <w:tc>
          <w:tcPr>
            <w:tcW w:w="7224" w:type="dxa"/>
            <w:gridSpan w:val="3"/>
            <w:vAlign w:val="center"/>
          </w:tcPr>
          <w:p w14:paraId="557B93D9" w14:textId="77777777" w:rsidR="00883871" w:rsidRDefault="009014D5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大型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中型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小型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微型</w:t>
            </w:r>
          </w:p>
        </w:tc>
      </w:tr>
      <w:tr w:rsidR="00883871" w14:paraId="78EF8BF4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36E8DB7A" w14:textId="77777777" w:rsidR="00883871" w:rsidRDefault="009014D5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2408" w:type="dxa"/>
            <w:vAlign w:val="center"/>
          </w:tcPr>
          <w:p w14:paraId="01044C5C" w14:textId="77777777" w:rsidR="00883871" w:rsidRDefault="00883871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Align w:val="center"/>
          </w:tcPr>
          <w:p w14:paraId="16956BAD" w14:textId="77777777" w:rsidR="00883871" w:rsidRDefault="009014D5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2408" w:type="dxa"/>
            <w:vAlign w:val="center"/>
          </w:tcPr>
          <w:p w14:paraId="1FBEACF2" w14:textId="77777777" w:rsidR="00883871" w:rsidRDefault="00883871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883871" w14:paraId="294DE35E" w14:textId="77777777">
        <w:trPr>
          <w:trHeight w:val="1727"/>
          <w:jc w:val="center"/>
        </w:trPr>
        <w:tc>
          <w:tcPr>
            <w:tcW w:w="1298" w:type="dxa"/>
            <w:vAlign w:val="center"/>
          </w:tcPr>
          <w:p w14:paraId="787CBB23" w14:textId="77777777" w:rsidR="00883871" w:rsidRDefault="009014D5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报名签字</w:t>
            </w:r>
          </w:p>
        </w:tc>
        <w:tc>
          <w:tcPr>
            <w:tcW w:w="7224" w:type="dxa"/>
            <w:gridSpan w:val="3"/>
            <w:vAlign w:val="center"/>
          </w:tcPr>
          <w:p w14:paraId="0D83915B" w14:textId="77777777" w:rsidR="00883871" w:rsidRDefault="00883871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  <w:p w14:paraId="089E9AF9" w14:textId="77777777" w:rsidR="00883871" w:rsidRDefault="00883871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  <w:p w14:paraId="19E791AA" w14:textId="77777777" w:rsidR="00883871" w:rsidRDefault="009014D5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公章：</w:t>
            </w:r>
          </w:p>
          <w:p w14:paraId="5AB096B7" w14:textId="77777777" w:rsidR="00883871" w:rsidRDefault="00883871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</w:tbl>
    <w:p w14:paraId="2E1DCE66" w14:textId="77777777" w:rsidR="00883871" w:rsidRDefault="00883871">
      <w:pPr>
        <w:rPr>
          <w:rFonts w:ascii="Calibri" w:eastAsia="宋体" w:hAnsi="Calibri" w:cs="Times New Roman"/>
          <w:szCs w:val="24"/>
          <w14:ligatures w14:val="none"/>
        </w:rPr>
      </w:pPr>
    </w:p>
    <w:p w14:paraId="5DFDA46E" w14:textId="77777777" w:rsidR="00883871" w:rsidRDefault="00883871"/>
    <w:sectPr w:rsidR="00883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73B745"/>
    <w:multiLevelType w:val="singleLevel"/>
    <w:tmpl w:val="AD73B74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E98850"/>
    <w:multiLevelType w:val="singleLevel"/>
    <w:tmpl w:val="58E9885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2ZkZTJjNjgwZmE0NzlhYWVjMWE2OWVhOWRmNDUifQ=="/>
  </w:docVars>
  <w:rsids>
    <w:rsidRoot w:val="00453C4E"/>
    <w:rsid w:val="00031097"/>
    <w:rsid w:val="00050412"/>
    <w:rsid w:val="00055E86"/>
    <w:rsid w:val="00060983"/>
    <w:rsid w:val="00094383"/>
    <w:rsid w:val="001026B5"/>
    <w:rsid w:val="0011647F"/>
    <w:rsid w:val="001929AB"/>
    <w:rsid w:val="001B5F29"/>
    <w:rsid w:val="001D00A7"/>
    <w:rsid w:val="001D1960"/>
    <w:rsid w:val="002524D7"/>
    <w:rsid w:val="00296713"/>
    <w:rsid w:val="00297D9C"/>
    <w:rsid w:val="002A60EC"/>
    <w:rsid w:val="002C4207"/>
    <w:rsid w:val="002D12B7"/>
    <w:rsid w:val="003E0D0C"/>
    <w:rsid w:val="003E1030"/>
    <w:rsid w:val="004066EB"/>
    <w:rsid w:val="00443311"/>
    <w:rsid w:val="004439D5"/>
    <w:rsid w:val="00453C4E"/>
    <w:rsid w:val="00481318"/>
    <w:rsid w:val="00486D5F"/>
    <w:rsid w:val="004B6EB3"/>
    <w:rsid w:val="004C5C75"/>
    <w:rsid w:val="004D295D"/>
    <w:rsid w:val="00557D13"/>
    <w:rsid w:val="00586453"/>
    <w:rsid w:val="005B520F"/>
    <w:rsid w:val="00623E36"/>
    <w:rsid w:val="00650B01"/>
    <w:rsid w:val="00652014"/>
    <w:rsid w:val="00666353"/>
    <w:rsid w:val="006A2240"/>
    <w:rsid w:val="006D7478"/>
    <w:rsid w:val="006F4436"/>
    <w:rsid w:val="007523B1"/>
    <w:rsid w:val="007719BC"/>
    <w:rsid w:val="00883871"/>
    <w:rsid w:val="008839BD"/>
    <w:rsid w:val="008B03BF"/>
    <w:rsid w:val="008B160D"/>
    <w:rsid w:val="008E4A72"/>
    <w:rsid w:val="009014D5"/>
    <w:rsid w:val="009519BC"/>
    <w:rsid w:val="009564BA"/>
    <w:rsid w:val="0098759A"/>
    <w:rsid w:val="009E006F"/>
    <w:rsid w:val="00A936B0"/>
    <w:rsid w:val="00B40C5B"/>
    <w:rsid w:val="00B427B5"/>
    <w:rsid w:val="00C33767"/>
    <w:rsid w:val="00CA7022"/>
    <w:rsid w:val="00CC6A00"/>
    <w:rsid w:val="00D06BC3"/>
    <w:rsid w:val="00D423CF"/>
    <w:rsid w:val="00D563A7"/>
    <w:rsid w:val="00D572AC"/>
    <w:rsid w:val="00D944BE"/>
    <w:rsid w:val="00DC39D2"/>
    <w:rsid w:val="00DE740C"/>
    <w:rsid w:val="00E012C2"/>
    <w:rsid w:val="00E24F8A"/>
    <w:rsid w:val="00EC15A4"/>
    <w:rsid w:val="00F15C51"/>
    <w:rsid w:val="00F520D8"/>
    <w:rsid w:val="00F520F7"/>
    <w:rsid w:val="00F91F73"/>
    <w:rsid w:val="00FE4B48"/>
    <w:rsid w:val="03C4523A"/>
    <w:rsid w:val="04BA2023"/>
    <w:rsid w:val="36F6663C"/>
    <w:rsid w:val="39DB5E04"/>
    <w:rsid w:val="3A1C1146"/>
    <w:rsid w:val="4C675BBA"/>
    <w:rsid w:val="54C53E63"/>
    <w:rsid w:val="59063F4C"/>
    <w:rsid w:val="66FF6E40"/>
    <w:rsid w:val="7564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1BCF"/>
  <w15:docId w15:val="{9D9A259E-A505-464A-BA90-87D966BE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392</Words>
  <Characters>2236</Characters>
  <Application>Microsoft Office Word</Application>
  <DocSecurity>0</DocSecurity>
  <Lines>18</Lines>
  <Paragraphs>5</Paragraphs>
  <ScaleCrop>false</ScaleCrop>
  <Company>Microsoft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zc</cp:lastModifiedBy>
  <cp:revision>66</cp:revision>
  <dcterms:created xsi:type="dcterms:W3CDTF">2024-04-11T08:11:00Z</dcterms:created>
  <dcterms:modified xsi:type="dcterms:W3CDTF">2026-04-03T03:31:00Z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D7DB4E2F44BE4CAE98AF7C8A22D005B1_13</vt:lpwstr>
  </property>
  <property fmtid="{D5CDD505-2E9C-101B-9397-08002B2CF9AE}" pid="4" name="KSOTemplateDocerSaveRecord">
    <vt:lpwstr>eyJoZGlkIjoiY2FiZjZjODM5ZmRmOTRjNjM5MmMxOTg2MDkxMWMwNGYiLCJ1c2VySWQiOiIxMjAxNTkyMjI0In0=</vt:lpwstr>
  </property>
</Properties>
</file>